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194945</wp:posOffset>
            </wp:positionH>
            <wp:positionV relativeFrom="paragraph">
              <wp:posOffset>11430</wp:posOffset>
            </wp:positionV>
            <wp:extent cx="579755" cy="85598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Уважаемые жители района!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    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21 мая 2023 г. День памяти умерших от  СПИДа</w:t>
      </w:r>
    </w:p>
    <w:p>
      <w:pPr>
        <w:pStyle w:val="Style14"/>
        <w:bidi w:val="0"/>
        <w:ind w:left="0" w:right="0" w:hanging="0"/>
        <w:jc w:val="left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    </w:t>
      </w:r>
      <w:r>
        <w:rPr/>
        <w:t xml:space="preserve">Ежегодно в Российской Федерации в третье воскресенье мая проводятся мероприятия, посвященные Всемирному дню памяти людей, умерших от СПИДа.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Цель данного дня – вспомнить и почтить тех, кто умер от СПИДа, поддержать тех, кто живет с ВИЧ-инфекцией, а также обратить внимание общества к проблемам, связанным с ВИЧ-инфекцией.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 xml:space="preserve">   </w:t>
      </w:r>
      <w:hyperlink r:id="rId3"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C61212"/>
            <w:spacing w:val="0"/>
            <w:sz w:val="24"/>
            <w:szCs w:val="24"/>
            <w:u w:val="none"/>
            <w:effect w:val="none"/>
          </w:rPr>
          <w:t>ВИЧ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 xml:space="preserve">-инфекция – заболевание, возникающее при попадании в организм вируса иммунодефицита человека. Вирус постепенно разрушает иммунную систему, из - за чего человек становится беззащитным перед различными инфекционными заболеваниями. 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C9211E"/>
          <w:spacing w:val="0"/>
          <w:sz w:val="24"/>
          <w:szCs w:val="24"/>
        </w:rPr>
        <w:t>СПИД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— это последняя стадия развития ВИЧ-инфекции.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br/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22222"/>
          <w:spacing w:val="0"/>
          <w:sz w:val="24"/>
          <w:szCs w:val="24"/>
        </w:rPr>
        <w:t xml:space="preserve">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42424"/>
          <w:spacing w:val="0"/>
          <w:sz w:val="24"/>
          <w:szCs w:val="24"/>
        </w:rPr>
        <w:br/>
        <w:t xml:space="preserve">   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Для эффективного противодействия распространению инфекции необходимо каждому человеку нести личную ответственность за свое здоровье, быть приверженным здоровому образу жизни, иметь постоянного полового партнера.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42424"/>
          <w:spacing w:val="0"/>
          <w:sz w:val="24"/>
          <w:szCs w:val="24"/>
        </w:rPr>
        <w:t xml:space="preserve"> </w:t>
      </w:r>
    </w:p>
    <w:p>
      <w:pPr>
        <w:pStyle w:val="Style14"/>
        <w:widowControl/>
        <w:bidi w:val="0"/>
        <w:spacing w:lineRule="auto" w:line="240" w:before="0" w:after="15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t>Каждый человек может уберечь себя и своих близких, пройдя своевременное тестирование и формируя ответственное отношение к собственному здоровью, передавая его подрастающему поколению.</w:t>
      </w:r>
    </w:p>
    <w:p>
      <w:pPr>
        <w:pStyle w:val="Normal"/>
        <w:widowControl/>
        <w:bidi w:val="0"/>
        <w:spacing w:lineRule="auto" w:line="240" w:before="0" w:after="15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42424"/>
          <w:spacing w:val="0"/>
          <w:sz w:val="24"/>
          <w:szCs w:val="24"/>
        </w:rPr>
        <w:t>Жителям региона можно п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олучить консультацию и пройти обследование, получить необходимую медицинскую, психологическую и социальную помощь можно в </w:t>
      </w:r>
      <w:r>
        <w:rPr>
          <w:rFonts w:ascii="Times New Roman,Bold" w:hAnsi="Times New Roman,Bold"/>
          <w:b/>
          <w:i w:val="false"/>
          <w:color w:val="000000"/>
          <w:sz w:val="24"/>
        </w:rPr>
        <w:t xml:space="preserve">«Воронежском областном клиническом центре профилактики и борьбы со СПИД»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г. Воронеж, проспект Патриотов, 29Б, время работы с 08.00 до 19.00</w:t>
      </w:r>
    </w:p>
    <w:p>
      <w:pPr>
        <w:pStyle w:val="Normal"/>
        <w:rPr/>
      </w:pPr>
      <w:r>
        <w:rPr>
          <w:rFonts w:ascii="Wingdings" w:hAnsi="Wingdings"/>
          <w:b w:val="false"/>
          <w:i w:val="false"/>
          <w:color w:val="000000"/>
          <w:sz w:val="24"/>
        </w:rPr>
        <w:t xml:space="preserve"> </w:t>
      </w:r>
      <w:r>
        <w:rPr>
          <w:rFonts w:ascii="Times New Roman,Bold" w:hAnsi="Times New Roman,Bold"/>
          <w:b/>
          <w:i w:val="false"/>
          <w:color w:val="000000"/>
          <w:sz w:val="24"/>
        </w:rPr>
        <w:t>Консультации специалистов: +7(473) 270-47-87; +7(473) 270-60-28</w:t>
      </w:r>
    </w:p>
    <w:p>
      <w:pPr>
        <w:pStyle w:val="Normal"/>
        <w:rPr/>
      </w:pPr>
      <w:r>
        <w:rPr>
          <w:rFonts w:ascii="Wingdings" w:hAnsi="Wingdings"/>
          <w:b w:val="false"/>
          <w:i w:val="false"/>
          <w:color w:val="000000"/>
          <w:sz w:val="24"/>
        </w:rPr>
        <w:t xml:space="preserve"> </w:t>
      </w:r>
      <w:r>
        <w:rPr>
          <w:rFonts w:ascii="Times New Roman,Bold" w:hAnsi="Times New Roman,Bold"/>
          <w:b/>
          <w:i w:val="false"/>
          <w:color w:val="000000"/>
          <w:sz w:val="24"/>
        </w:rPr>
        <w:t>Обследование (для граждан РФ) бесплатно, по желанию – анонимно:</w:t>
      </w:r>
    </w:p>
    <w:p>
      <w:pPr>
        <w:pStyle w:val="Normal"/>
        <w:rPr/>
      </w:pPr>
      <w:r>
        <w:rPr>
          <w:rFonts w:ascii="Times New Roman,Bold" w:hAnsi="Times New Roman,Bold"/>
          <w:b/>
          <w:i w:val="false"/>
          <w:color w:val="000000"/>
          <w:sz w:val="24"/>
        </w:rPr>
        <w:t>+7 (473) 270-55-03 (регистратура)</w:t>
      </w:r>
    </w:p>
    <w:p>
      <w:pPr>
        <w:pStyle w:val="Normal"/>
        <w:widowControl/>
        <w:bidi w:val="0"/>
        <w:spacing w:lineRule="auto" w:line="240" w:before="0" w:after="15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42424"/>
          <w:spacing w:val="0"/>
          <w:sz w:val="24"/>
          <w:szCs w:val="24"/>
        </w:rPr>
      </w:pPr>
      <w:r>
        <w:rPr>
          <w:rFonts w:ascii="Wingdings" w:hAnsi="Wingdings"/>
          <w:b w:val="false"/>
          <w:i w:val="false"/>
          <w:color w:val="000000"/>
          <w:sz w:val="24"/>
        </w:rPr>
        <w:t xml:space="preserve"> </w:t>
      </w:r>
      <w:r>
        <w:rPr>
          <w:rFonts w:ascii="Times New Roman,Bold" w:hAnsi="Times New Roman,Bold"/>
          <w:b/>
          <w:i w:val="false"/>
          <w:color w:val="000000"/>
          <w:sz w:val="24"/>
        </w:rPr>
        <w:t>Часы работы процедурного кабинета: пн-пт: 08.30-16.30, сб.: 09.00-12.00</w:t>
      </w:r>
    </w:p>
    <w:p>
      <w:pPr>
        <w:pStyle w:val="Style14"/>
        <w:widowControl/>
        <w:bidi w:val="0"/>
        <w:spacing w:before="0" w:after="15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Жителям района также доступно бесплатное анонимное тестирование для выявления ВИЧ-инфекции. Тестирование желающие могут пройти в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поликлинике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A1A1A"/>
          <w:spacing w:val="0"/>
          <w:sz w:val="24"/>
          <w:szCs w:val="24"/>
        </w:rPr>
        <w:t>БУЗ ВО "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Верхнехавская РБ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с понедельника по пятницу с 8.00 до 16.00 по адресу: с. Верхняя Хава, ул. Ленина, 11, каб. 16. </w:t>
      </w:r>
    </w:p>
    <w:p>
      <w:pPr>
        <w:pStyle w:val="Normal"/>
        <w:bidi w:val="0"/>
        <w:jc w:val="both"/>
        <w:rPr/>
      </w:pPr>
      <w:r>
        <w:rPr/>
        <w:t xml:space="preserve">   </w:t>
      </w:r>
      <w:r>
        <w:rPr>
          <w:rFonts w:ascii="Times New Roman" w:hAnsi="Times New Roman"/>
          <w:b/>
          <w:bCs/>
        </w:rPr>
        <w:t>Кроме того в регионе будет работать «горячая» линия по вопросам профилактики ВИЧ-инфекции 15-20 мая 2023 года с 9-00 до 17-00 по телефону 8 (473) 270-60-28,                270-47-87.</w:t>
      </w:r>
    </w:p>
    <w:p>
      <w:pPr>
        <w:pStyle w:val="Normal"/>
        <w:bidi w:val="0"/>
        <w:jc w:val="both"/>
        <w:rPr/>
      </w:pPr>
      <w:r>
        <w:rPr/>
        <w:t xml:space="preserve">   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altName w:val="Bold"/>
    <w:charset w:val="cc"/>
    <w:family w:val="roman"/>
    <w:pitch w:val="variable"/>
  </w:font>
  <w:font w:name="Wingding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NSimSun" w:cs="Mangal"/>
      <w:b/>
      <w:bCs/>
      <w:sz w:val="48"/>
      <w:szCs w:val="48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NSimSun" w:cs="Mangal"/>
      <w:b/>
      <w:bCs/>
      <w:sz w:val="36"/>
      <w:szCs w:val="36"/>
    </w:rPr>
  </w:style>
  <w:style w:type="character" w:styleId="Style12">
    <w:name w:val="Hyperlink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voronej.bezformata.com/word/vich/18182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196</TotalTime>
  <Application>LibreOffice/7.4.1.2$Windows_X86_64 LibreOffice_project/3c58a8f3a960df8bc8fd77b461821e42c061c5f0</Application>
  <AppVersion>15.0000</AppVersion>
  <Pages>1</Pages>
  <Words>264</Words>
  <Characters>1755</Characters>
  <CharactersWithSpaces>2066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2023-05-11T10:36:42Z</dcterms:created>
  <dc:creator/>
  <dc:description/>
  <dc:language>ru-RU</dc:language>
  <cp:lastModifiedBy/>
  <cp:lastPrinted>2023-05-11T14:47:25Z</cp:lastPrinted>
  <dcterms:modified xsi:type="dcterms:W3CDTF">2023-05-12T08:27:33Z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